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</w:t>
      </w:r>
      <w:r w:rsidR="004C1C3B">
        <w:rPr>
          <w:rFonts w:cs="Arial"/>
          <w:b/>
          <w:noProof/>
          <w:sz w:val="24"/>
        </w:rPr>
        <w:t>31</w:t>
      </w:r>
      <w:r w:rsidRPr="00D05F28">
        <w:rPr>
          <w:rFonts w:cs="Arial"/>
          <w:b/>
          <w:noProof/>
          <w:sz w:val="24"/>
        </w:rPr>
        <w:tab/>
        <w:t>S2-</w:t>
      </w:r>
      <w:r w:rsidR="00ED7C68" w:rsidRPr="00D05F28">
        <w:rPr>
          <w:rFonts w:cs="Arial"/>
          <w:b/>
          <w:noProof/>
          <w:sz w:val="24"/>
        </w:rPr>
        <w:t>1</w:t>
      </w:r>
      <w:r w:rsidR="00516B9F">
        <w:rPr>
          <w:rFonts w:cs="Arial"/>
          <w:b/>
          <w:noProof/>
          <w:sz w:val="24"/>
        </w:rPr>
        <w:t>9</w:t>
      </w:r>
      <w:r w:rsidR="007C0F65">
        <w:rPr>
          <w:rFonts w:cs="Arial"/>
          <w:b/>
          <w:noProof/>
          <w:sz w:val="24"/>
          <w:lang w:eastAsia="zh-CN"/>
        </w:rPr>
        <w:t>01845</w:t>
      </w:r>
    </w:p>
    <w:p w:rsidR="000210D4" w:rsidRPr="00D05F28" w:rsidRDefault="003C3CF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3C3CF4">
        <w:rPr>
          <w:rFonts w:cs="Arial"/>
          <w:b/>
          <w:noProof/>
          <w:sz w:val="24"/>
          <w:lang w:eastAsia="zh-CN"/>
        </w:rPr>
        <w:t>25th Feb - 1st Mar 2019, Tenerife, Spain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S2-1</w:t>
      </w:r>
      <w:r w:rsidR="00516B9F">
        <w:rPr>
          <w:b/>
          <w:noProof/>
          <w:color w:val="3333FF"/>
          <w:sz w:val="24"/>
        </w:rPr>
        <w:t>9</w:t>
      </w:r>
      <w:r w:rsidR="004A1283">
        <w:rPr>
          <w:rFonts w:hint="eastAsia"/>
          <w:b/>
          <w:noProof/>
          <w:color w:val="3333FF"/>
          <w:sz w:val="24"/>
          <w:lang w:eastAsia="zh-CN"/>
        </w:rPr>
        <w:t>xxxx</w:t>
      </w:r>
      <w:r w:rsidR="00516B9F">
        <w:rPr>
          <w:b/>
          <w:noProof/>
          <w:color w:val="3333FF"/>
          <w:sz w:val="24"/>
          <w:lang w:eastAsia="zh-CN"/>
        </w:rPr>
        <w:t>x</w:t>
      </w:r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r w:rsidR="00AB2B4A" w:rsidRPr="00310F08">
        <w:rPr>
          <w:rFonts w:ascii="Arial" w:hAnsi="Arial" w:cs="Arial"/>
          <w:b/>
        </w:rPr>
        <w:t>H</w:t>
      </w:r>
      <w:r w:rsidR="007C0F65">
        <w:rPr>
          <w:rFonts w:ascii="Arial" w:hAnsi="Arial" w:cs="Arial"/>
          <w:b/>
        </w:rPr>
        <w:t>isi</w:t>
      </w:r>
      <w:r w:rsidR="00AB2B4A" w:rsidRPr="00310F08">
        <w:rPr>
          <w:rFonts w:ascii="Arial" w:hAnsi="Arial" w:cs="Arial"/>
          <w:b/>
        </w:rPr>
        <w:t>licon</w:t>
      </w:r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5F2C67">
        <w:rPr>
          <w:rFonts w:ascii="Arial" w:hAnsi="Arial" w:cs="Arial"/>
          <w:b/>
        </w:rPr>
        <w:t>Discussion on</w:t>
      </w:r>
      <w:r w:rsidR="00B06B83">
        <w:rPr>
          <w:rFonts w:ascii="Arial" w:hAnsi="Arial" w:cs="Arial"/>
          <w:b/>
        </w:rPr>
        <w:t xml:space="preserve"> Solutions</w:t>
      </w:r>
      <w:r w:rsidR="005163E7" w:rsidRPr="005163E7">
        <w:rPr>
          <w:rFonts w:ascii="Arial" w:hAnsi="Arial" w:cs="Arial"/>
          <w:b/>
        </w:rPr>
        <w:t xml:space="preserve"> </w:t>
      </w:r>
      <w:r w:rsidR="005F2C67">
        <w:rPr>
          <w:rFonts w:ascii="Arial" w:hAnsi="Arial" w:cs="Arial"/>
          <w:b/>
        </w:rPr>
        <w:t>for Key Issue#6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E444F2">
        <w:rPr>
          <w:rFonts w:ascii="Arial" w:hAnsi="Arial" w:cs="Arial"/>
          <w:b/>
        </w:rPr>
        <w:t>5G_</w:t>
      </w:r>
      <w:r w:rsidR="00310F08">
        <w:rPr>
          <w:rFonts w:ascii="Arial" w:hAnsi="Arial" w:cs="Arial" w:hint="eastAsia"/>
          <w:b/>
          <w:lang w:eastAsia="zh-CN"/>
        </w:rPr>
        <w:t>URLLC</w:t>
      </w:r>
      <w:r w:rsidR="00E33AEC">
        <w:rPr>
          <w:rFonts w:ascii="Arial" w:hAnsi="Arial" w:cs="Arial"/>
          <w:b/>
          <w:lang w:eastAsia="zh-CN"/>
        </w:rPr>
        <w:t xml:space="preserve"> </w:t>
      </w:r>
      <w:r w:rsidR="00E33AEC" w:rsidRPr="00C554AE">
        <w:rPr>
          <w:rFonts w:ascii="Arial" w:hAnsi="Arial" w:cs="Arial"/>
          <w:b/>
        </w:rPr>
        <w:t>/ 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>Abstract o</w:t>
      </w:r>
      <w:r w:rsidR="00114851">
        <w:rPr>
          <w:rFonts w:ascii="Arial" w:hAnsi="Arial" w:cs="Arial"/>
          <w:i/>
        </w:rPr>
        <w:t xml:space="preserve">f the contribution: </w:t>
      </w:r>
      <w:r w:rsidR="005163E7" w:rsidRPr="005163E7">
        <w:rPr>
          <w:rFonts w:ascii="Arial" w:hAnsi="Arial" w:cs="Arial"/>
          <w:i/>
        </w:rPr>
        <w:t xml:space="preserve">This contribution evaluates </w:t>
      </w:r>
      <w:r w:rsidR="00FC3779">
        <w:rPr>
          <w:rFonts w:ascii="Arial" w:hAnsi="Arial" w:cs="Arial"/>
          <w:i/>
        </w:rPr>
        <w:t>the main pros and cons of each solution for KI#6 and proposes a conclusion.</w:t>
      </w:r>
    </w:p>
    <w:p w:rsidR="00DC7751" w:rsidRDefault="00DC7751" w:rsidP="000210D4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B06B83" w:rsidRDefault="00B06B83" w:rsidP="00C91553">
      <w:pPr>
        <w:rPr>
          <w:lang w:eastAsia="zh-CN"/>
        </w:rPr>
      </w:pPr>
      <w:r>
        <w:rPr>
          <w:rFonts w:hint="eastAsia"/>
          <w:lang w:eastAsia="zh-CN"/>
        </w:rPr>
        <w:t>For Key Issue</w:t>
      </w:r>
      <w:r>
        <w:rPr>
          <w:lang w:eastAsia="zh-CN"/>
        </w:rPr>
        <w:t>#6</w:t>
      </w:r>
      <w:r>
        <w:rPr>
          <w:rFonts w:hint="eastAsia"/>
          <w:lang w:eastAsia="zh-CN"/>
        </w:rPr>
        <w:t>, there are 3 alternative solutions.</w:t>
      </w:r>
    </w:p>
    <w:p w:rsidR="00A77048" w:rsidRPr="00AD36B8" w:rsidRDefault="00A77048" w:rsidP="00C91553">
      <w:pPr>
        <w:rPr>
          <w:b/>
          <w:lang w:eastAsia="zh-CN"/>
        </w:rPr>
      </w:pPr>
      <w:r w:rsidRPr="00AD36B8">
        <w:rPr>
          <w:b/>
          <w:lang w:eastAsia="zh-CN"/>
        </w:rPr>
        <w:t xml:space="preserve">Solution </w:t>
      </w:r>
      <w:r w:rsidR="007C0F65">
        <w:rPr>
          <w:b/>
          <w:lang w:eastAsia="zh-CN"/>
        </w:rPr>
        <w:t>#</w:t>
      </w:r>
      <w:r w:rsidRPr="00AD36B8">
        <w:rPr>
          <w:b/>
          <w:lang w:eastAsia="zh-CN"/>
        </w:rPr>
        <w:t>15 (based on SMF configuration):</w:t>
      </w:r>
    </w:p>
    <w:p w:rsidR="00564949" w:rsidRDefault="00752B68" w:rsidP="00AD36B8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>
        <w:rPr>
          <w:lang w:eastAsia="zh-CN"/>
        </w:rPr>
        <w:t xml:space="preserve">In </w:t>
      </w:r>
      <w:r w:rsidR="00564949" w:rsidRPr="00AD36B8">
        <w:rPr>
          <w:lang w:eastAsia="zh-CN"/>
        </w:rPr>
        <w:t>Solution #15</w:t>
      </w:r>
      <w:r>
        <w:rPr>
          <w:lang w:eastAsia="zh-CN"/>
        </w:rPr>
        <w:t xml:space="preserve">, the SMF is locally configured </w:t>
      </w:r>
      <w:r w:rsidR="00ED036F">
        <w:rPr>
          <w:lang w:eastAsia="zh-CN"/>
        </w:rPr>
        <w:t xml:space="preserve">by OAM </w:t>
      </w:r>
      <w:r>
        <w:rPr>
          <w:lang w:eastAsia="zh-CN"/>
        </w:rPr>
        <w:t>with the</w:t>
      </w:r>
      <w:r w:rsidR="00A77048">
        <w:rPr>
          <w:lang w:eastAsia="zh-CN"/>
        </w:rPr>
        <w:t xml:space="preserve"> PSA-RAN</w:t>
      </w:r>
      <w:r>
        <w:rPr>
          <w:lang w:eastAsia="zh-CN"/>
        </w:rPr>
        <w:t xml:space="preserve"> PDB</w:t>
      </w:r>
      <w:r w:rsidR="00A77048">
        <w:rPr>
          <w:lang w:eastAsia="zh-CN"/>
        </w:rPr>
        <w:t xml:space="preserve"> between RAN and UPF of each 5QI</w:t>
      </w:r>
      <w:r>
        <w:rPr>
          <w:lang w:eastAsia="zh-CN"/>
        </w:rPr>
        <w:t>. It</w:t>
      </w:r>
      <w:r w:rsidR="00564949">
        <w:rPr>
          <w:lang w:eastAsia="zh-CN"/>
        </w:rPr>
        <w:t xml:space="preserve"> </w:t>
      </w:r>
      <w:r>
        <w:rPr>
          <w:lang w:eastAsia="zh-CN"/>
        </w:rPr>
        <w:t xml:space="preserve">provides PSA-RAN PDB </w:t>
      </w:r>
      <w:r w:rsidR="00A77048">
        <w:rPr>
          <w:lang w:eastAsia="zh-CN"/>
        </w:rPr>
        <w:t xml:space="preserve">of each </w:t>
      </w:r>
      <w:r w:rsidR="00AB2B4A">
        <w:rPr>
          <w:lang w:eastAsia="zh-CN"/>
        </w:rPr>
        <w:t>Q</w:t>
      </w:r>
      <w:r w:rsidR="00520EF8">
        <w:rPr>
          <w:lang w:eastAsia="zh-CN"/>
        </w:rPr>
        <w:t>oS</w:t>
      </w:r>
      <w:r w:rsidR="00A77048">
        <w:rPr>
          <w:lang w:eastAsia="zh-CN"/>
        </w:rPr>
        <w:t xml:space="preserve"> Flow</w:t>
      </w:r>
      <w:r>
        <w:rPr>
          <w:lang w:eastAsia="zh-CN"/>
        </w:rPr>
        <w:t xml:space="preserve"> to the RAN</w:t>
      </w:r>
      <w:r w:rsidR="0057383E">
        <w:rPr>
          <w:lang w:eastAsia="zh-CN"/>
        </w:rPr>
        <w:t xml:space="preserve"> via N2 SM information</w:t>
      </w:r>
      <w:r>
        <w:rPr>
          <w:lang w:eastAsia="zh-CN"/>
        </w:rPr>
        <w:t xml:space="preserve">. </w:t>
      </w:r>
      <w:r w:rsidR="00A77048">
        <w:rPr>
          <w:lang w:eastAsia="zh-CN"/>
        </w:rPr>
        <w:t>The solution can apply to all of the scenarios, but have impact to N2 interface. The PSA-RAN PDB in N2 information is optional hence the solution is back compatible with Rel-15.</w:t>
      </w:r>
    </w:p>
    <w:p w:rsidR="00B160D4" w:rsidRDefault="00A77048" w:rsidP="00B160D4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>
        <w:rPr>
          <w:b/>
          <w:lang w:eastAsia="zh-CN"/>
        </w:rPr>
        <w:t>Observation</w:t>
      </w:r>
      <w:r w:rsidRPr="00B160D4">
        <w:rPr>
          <w:b/>
          <w:lang w:eastAsia="zh-CN"/>
        </w:rPr>
        <w:t xml:space="preserve"> </w:t>
      </w:r>
      <w:r w:rsidR="00B160D4" w:rsidRPr="00B160D4">
        <w:rPr>
          <w:b/>
          <w:lang w:eastAsia="zh-CN"/>
        </w:rPr>
        <w:t>1:</w:t>
      </w:r>
      <w:r w:rsidR="006D20E4">
        <w:rPr>
          <w:b/>
          <w:lang w:eastAsia="zh-CN"/>
        </w:rPr>
        <w:t xml:space="preserve"> </w:t>
      </w:r>
      <w:r w:rsidR="006D20E4" w:rsidRPr="00AD36B8">
        <w:rPr>
          <w:lang w:eastAsia="zh-CN"/>
        </w:rPr>
        <w:t>Solution#15 is</w:t>
      </w:r>
      <w:r w:rsidR="00BC4CF5" w:rsidRPr="00AD36B8">
        <w:rPr>
          <w:lang w:eastAsia="zh-CN"/>
        </w:rPr>
        <w:t xml:space="preserve"> </w:t>
      </w:r>
      <w:r w:rsidRPr="00AD36B8">
        <w:rPr>
          <w:lang w:eastAsia="zh-CN"/>
        </w:rPr>
        <w:t xml:space="preserve">applicable to all </w:t>
      </w:r>
      <w:r w:rsidR="00520EF8" w:rsidRPr="00AD36B8">
        <w:rPr>
          <w:lang w:eastAsia="zh-CN"/>
        </w:rPr>
        <w:t>scenarios</w:t>
      </w:r>
      <w:r w:rsidRPr="00AD36B8">
        <w:rPr>
          <w:lang w:eastAsia="zh-CN"/>
        </w:rPr>
        <w:t xml:space="preserve"> but </w:t>
      </w:r>
      <w:r w:rsidR="00520EF8" w:rsidRPr="00AD36B8">
        <w:rPr>
          <w:lang w:eastAsia="zh-CN"/>
        </w:rPr>
        <w:t>will impact N2 interface</w:t>
      </w:r>
      <w:r w:rsidR="00BC4CF5" w:rsidRPr="00AD36B8">
        <w:rPr>
          <w:lang w:eastAsia="zh-CN"/>
        </w:rPr>
        <w:t>.</w:t>
      </w:r>
      <w:r w:rsidR="006D20E4" w:rsidRPr="00AD36B8">
        <w:rPr>
          <w:lang w:eastAsia="zh-CN"/>
        </w:rPr>
        <w:t xml:space="preserve"> </w:t>
      </w:r>
    </w:p>
    <w:p w:rsidR="00A77048" w:rsidRPr="00AD36B8" w:rsidRDefault="00A77048" w:rsidP="00A77048">
      <w:pPr>
        <w:rPr>
          <w:b/>
          <w:lang w:eastAsia="zh-CN"/>
        </w:rPr>
      </w:pPr>
      <w:r w:rsidRPr="00AD36B8">
        <w:rPr>
          <w:b/>
          <w:lang w:eastAsia="zh-CN"/>
        </w:rPr>
        <w:t>Solution #A (</w:t>
      </w:r>
      <w:r w:rsidRPr="00363FFB">
        <w:rPr>
          <w:b/>
          <w:lang w:eastAsia="zh-CN"/>
        </w:rPr>
        <w:t>S2-1901201</w:t>
      </w:r>
      <w:r>
        <w:rPr>
          <w:b/>
          <w:lang w:eastAsia="zh-CN"/>
        </w:rPr>
        <w:t>,</w:t>
      </w:r>
      <w:r w:rsidRPr="00363FFB">
        <w:rPr>
          <w:b/>
          <w:lang w:eastAsia="zh-CN"/>
        </w:rPr>
        <w:t xml:space="preserve"> </w:t>
      </w:r>
      <w:r w:rsidRPr="00AD36B8">
        <w:rPr>
          <w:b/>
          <w:lang w:eastAsia="zh-CN"/>
        </w:rPr>
        <w:t>based on RAN configuration):</w:t>
      </w:r>
    </w:p>
    <w:p w:rsidR="00A77048" w:rsidRDefault="00A77048" w:rsidP="00AD36B8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zh-CN"/>
        </w:rPr>
      </w:pPr>
      <w:r w:rsidRPr="00AD36B8">
        <w:rPr>
          <w:lang w:eastAsia="zh-CN"/>
        </w:rPr>
        <w:t xml:space="preserve">In this solution, the </w:t>
      </w:r>
      <w:r w:rsidRPr="00A77048">
        <w:rPr>
          <w:lang w:eastAsia="zh-CN"/>
        </w:rPr>
        <w:t>RAN node is configured by OAM with the PSA-RAN PDB based on a variety of inputs: IP</w:t>
      </w:r>
      <w:r w:rsidRPr="0087400C">
        <w:rPr>
          <w:lang w:eastAsia="zh-CN"/>
        </w:rPr>
        <w:t xml:space="preserve"> address of the N3 UPF, TEID range etc</w:t>
      </w:r>
      <w:r>
        <w:rPr>
          <w:lang w:eastAsia="zh-CN"/>
        </w:rPr>
        <w:t xml:space="preserve">. The solution can be applicable for the scenario that no I-UPF is used, i.e. PSA UPF is connected to RAN directly. For </w:t>
      </w:r>
      <w:r w:rsidR="00520EF8">
        <w:rPr>
          <w:lang w:eastAsia="zh-CN"/>
        </w:rPr>
        <w:t>I-UPF</w:t>
      </w:r>
      <w:r>
        <w:rPr>
          <w:lang w:eastAsia="zh-CN"/>
        </w:rPr>
        <w:t xml:space="preserve"> scenario:</w:t>
      </w:r>
    </w:p>
    <w:p w:rsidR="00A77048" w:rsidRDefault="00A77048" w:rsidP="00AD36B8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ind w:left="1004"/>
        <w:textAlignment w:val="baseline"/>
        <w:rPr>
          <w:lang w:eastAsia="zh-CN"/>
        </w:rPr>
      </w:pPr>
      <w:r w:rsidRPr="00AD36B8">
        <w:rPr>
          <w:lang w:eastAsia="zh-CN"/>
        </w:rPr>
        <w:t xml:space="preserve">If I-UPF is used for a PDU session, </w:t>
      </w:r>
      <w:r w:rsidR="00520EF8">
        <w:rPr>
          <w:lang w:eastAsia="zh-CN"/>
        </w:rPr>
        <w:t xml:space="preserve">it’s difficult for the </w:t>
      </w:r>
      <w:r>
        <w:rPr>
          <w:lang w:eastAsia="zh-CN"/>
        </w:rPr>
        <w:t xml:space="preserve">RAN </w:t>
      </w:r>
      <w:r w:rsidR="00520EF8">
        <w:rPr>
          <w:lang w:eastAsia="zh-CN"/>
        </w:rPr>
        <w:t>to</w:t>
      </w:r>
      <w:r w:rsidRPr="00A77048">
        <w:rPr>
          <w:lang w:eastAsia="zh-CN"/>
        </w:rPr>
        <w:t xml:space="preserve"> be aware of the delay</w:t>
      </w:r>
      <w:r>
        <w:rPr>
          <w:lang w:eastAsia="zh-CN"/>
        </w:rPr>
        <w:t xml:space="preserve"> between I-UPF and different PSA UPFs</w:t>
      </w:r>
      <w:r w:rsidRPr="00A77048">
        <w:rPr>
          <w:lang w:eastAsia="zh-CN"/>
        </w:rPr>
        <w:t xml:space="preserve">. In that case the SMF </w:t>
      </w:r>
      <w:r w:rsidR="00520EF8">
        <w:rPr>
          <w:lang w:eastAsia="zh-CN"/>
        </w:rPr>
        <w:t>may</w:t>
      </w:r>
      <w:r w:rsidRPr="00A77048">
        <w:rPr>
          <w:lang w:eastAsia="zh-CN"/>
        </w:rPr>
        <w:t xml:space="preserve"> select the specific I-UPF and the operator evaluate the PDB between the RAN node and PSA UPF with I-UPF and configure the value in the NG-RAN based on statistical analysis.</w:t>
      </w:r>
      <w:r>
        <w:rPr>
          <w:lang w:eastAsia="zh-CN"/>
        </w:rPr>
        <w:t xml:space="preserve"> </w:t>
      </w:r>
    </w:p>
    <w:p w:rsidR="00A77048" w:rsidRDefault="00A77048" w:rsidP="00AD36B8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ind w:left="1004"/>
        <w:textAlignment w:val="baseline"/>
        <w:rPr>
          <w:lang w:eastAsia="zh-CN"/>
        </w:rPr>
      </w:pPr>
      <w:r>
        <w:rPr>
          <w:lang w:eastAsia="zh-CN"/>
        </w:rPr>
        <w:t>If ULCL is used for a PDU session, the RAN cannot be aware of which PSA UPF is used for each QoS Flow</w:t>
      </w:r>
      <w:r w:rsidR="00520EF8">
        <w:rPr>
          <w:lang w:eastAsia="zh-CN"/>
        </w:rPr>
        <w:t>, hence RAN cannot derive PSA-RAN PDB</w:t>
      </w:r>
      <w:r>
        <w:rPr>
          <w:lang w:eastAsia="zh-CN"/>
        </w:rPr>
        <w:t>.</w:t>
      </w:r>
    </w:p>
    <w:p w:rsidR="00A77048" w:rsidRPr="00AD36B8" w:rsidRDefault="00A770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D36B8">
        <w:rPr>
          <w:b/>
          <w:lang w:eastAsia="zh-CN"/>
        </w:rPr>
        <w:t xml:space="preserve">Observation 2: </w:t>
      </w:r>
      <w:r w:rsidRPr="00520EF8">
        <w:rPr>
          <w:lang w:eastAsia="zh-CN"/>
        </w:rPr>
        <w:t xml:space="preserve">Solution #A in S2-1901201 </w:t>
      </w:r>
      <w:r w:rsidR="007C0F65">
        <w:rPr>
          <w:lang w:eastAsia="zh-CN"/>
        </w:rPr>
        <w:t>ha</w:t>
      </w:r>
      <w:r w:rsidR="007C0F65">
        <w:rPr>
          <w:lang w:eastAsia="zh-CN"/>
        </w:rPr>
        <w:t xml:space="preserve">s no impact to 5GS NFs </w:t>
      </w:r>
      <w:r w:rsidR="00AD36B8">
        <w:rPr>
          <w:lang w:eastAsia="zh-CN"/>
        </w:rPr>
        <w:t>except for</w:t>
      </w:r>
      <w:r w:rsidR="00AD36B8" w:rsidRPr="00AD36B8">
        <w:rPr>
          <w:lang w:eastAsia="zh-CN"/>
        </w:rPr>
        <w:t xml:space="preserve"> </w:t>
      </w:r>
      <w:r w:rsidR="007C0F65">
        <w:rPr>
          <w:lang w:eastAsia="zh-CN"/>
        </w:rPr>
        <w:t xml:space="preserve">enhancments of </w:t>
      </w:r>
      <w:r w:rsidR="00AD36B8" w:rsidRPr="00AD36B8">
        <w:rPr>
          <w:lang w:eastAsia="zh-CN"/>
        </w:rPr>
        <w:t>RAN configuration</w:t>
      </w:r>
      <w:r w:rsidRPr="00520EF8">
        <w:rPr>
          <w:lang w:eastAsia="zh-CN"/>
        </w:rPr>
        <w:t xml:space="preserve">, but it’s difficult to be </w:t>
      </w:r>
      <w:r w:rsidR="00520EF8" w:rsidRPr="00AD36B8">
        <w:rPr>
          <w:lang w:eastAsia="zh-CN"/>
        </w:rPr>
        <w:t>used</w:t>
      </w:r>
      <w:r w:rsidRPr="00520EF8">
        <w:rPr>
          <w:lang w:eastAsia="zh-CN"/>
        </w:rPr>
        <w:t xml:space="preserve"> </w:t>
      </w:r>
      <w:r w:rsidR="00520EF8" w:rsidRPr="00AD36B8">
        <w:rPr>
          <w:lang w:eastAsia="zh-CN"/>
        </w:rPr>
        <w:t>if</w:t>
      </w:r>
      <w:r w:rsidRPr="00520EF8">
        <w:rPr>
          <w:lang w:eastAsia="zh-CN"/>
        </w:rPr>
        <w:t xml:space="preserve"> I-UPF/ULCL </w:t>
      </w:r>
      <w:r w:rsidR="00AD36B8">
        <w:rPr>
          <w:lang w:eastAsia="zh-CN"/>
        </w:rPr>
        <w:t>exists</w:t>
      </w:r>
      <w:r w:rsidRPr="00AD36B8">
        <w:rPr>
          <w:lang w:eastAsia="zh-CN"/>
        </w:rPr>
        <w:t>.</w:t>
      </w:r>
    </w:p>
    <w:p w:rsidR="00A77048" w:rsidRDefault="00A77048" w:rsidP="00B160D4">
      <w:pPr>
        <w:rPr>
          <w:lang w:eastAsia="zh-CN"/>
        </w:rPr>
      </w:pPr>
      <w:r w:rsidRPr="00363FFB">
        <w:rPr>
          <w:b/>
          <w:lang w:eastAsia="zh-CN"/>
        </w:rPr>
        <w:t>Solution #</w:t>
      </w:r>
      <w:r>
        <w:rPr>
          <w:b/>
          <w:lang w:eastAsia="zh-CN"/>
        </w:rPr>
        <w:t>B (</w:t>
      </w:r>
      <w:r w:rsidRPr="00AD36B8">
        <w:rPr>
          <w:b/>
          <w:lang w:eastAsia="zh-CN"/>
        </w:rPr>
        <w:t>S2-1901360</w:t>
      </w:r>
      <w:r>
        <w:rPr>
          <w:b/>
          <w:lang w:eastAsia="zh-CN"/>
        </w:rPr>
        <w:t xml:space="preserve">, based on time stamps on the </w:t>
      </w:r>
      <w:r w:rsidR="00520EF8">
        <w:rPr>
          <w:b/>
          <w:lang w:eastAsia="zh-CN"/>
        </w:rPr>
        <w:t xml:space="preserve">user </w:t>
      </w:r>
      <w:r>
        <w:rPr>
          <w:b/>
          <w:lang w:eastAsia="zh-CN"/>
        </w:rPr>
        <w:t>packet)</w:t>
      </w:r>
    </w:p>
    <w:p w:rsidR="00B160D4" w:rsidRDefault="00A77048">
      <w:pPr>
        <w:rPr>
          <w:lang w:eastAsia="zh-CN"/>
        </w:rPr>
      </w:pPr>
      <w:r>
        <w:rPr>
          <w:lang w:eastAsia="zh-CN"/>
        </w:rPr>
        <w:t xml:space="preserve">In this solution, </w:t>
      </w:r>
      <w:r w:rsidR="00B160D4">
        <w:rPr>
          <w:lang w:eastAsia="zh-CN"/>
        </w:rPr>
        <w:t xml:space="preserve">the PSA adds the accurate time stamping in GTP-U header for DL packets and RAN node </w:t>
      </w:r>
      <w:r w:rsidR="00B160D4" w:rsidRPr="00B160D4">
        <w:rPr>
          <w:lang w:eastAsia="zh-CN"/>
        </w:rPr>
        <w:t>calculates the PDB between RAN and PSA UPF according to the received time stamping in GTP-U header and the current time that received the DL packet.</w:t>
      </w:r>
      <w:r w:rsidR="00B160D4">
        <w:rPr>
          <w:lang w:eastAsia="zh-CN"/>
        </w:rPr>
        <w:t xml:space="preserve"> It has following pros and cons:</w:t>
      </w:r>
    </w:p>
    <w:p w:rsidR="00261D27" w:rsidRDefault="00261D27" w:rsidP="00B160D4">
      <w:pPr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hint="eastAsia"/>
          <w:lang w:eastAsia="zh-CN"/>
        </w:rPr>
        <w:t xml:space="preserve">It </w:t>
      </w:r>
      <w:r w:rsidR="00520EF8">
        <w:rPr>
          <w:lang w:eastAsia="zh-CN"/>
        </w:rPr>
        <w:t>provides</w:t>
      </w:r>
      <w:r w:rsidR="00520EF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accurate value of</w:t>
      </w:r>
      <w:r>
        <w:rPr>
          <w:lang w:eastAsia="zh-CN"/>
        </w:rPr>
        <w:t xml:space="preserve"> the PSA-RAN PDB for each DL packets.</w:t>
      </w:r>
    </w:p>
    <w:p w:rsidR="00A77048" w:rsidRDefault="00B160D4" w:rsidP="00B160D4">
      <w:pPr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 xml:space="preserve">Adding </w:t>
      </w:r>
      <w:r w:rsidR="00975750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ime stamp</w:t>
      </w:r>
      <w:r w:rsidR="00520EF8">
        <w:rPr>
          <w:lang w:eastAsia="zh-CN"/>
        </w:rPr>
        <w:t>s</w:t>
      </w:r>
      <w:r>
        <w:rPr>
          <w:rFonts w:hint="eastAsia"/>
          <w:lang w:eastAsia="zh-CN"/>
        </w:rPr>
        <w:t xml:space="preserve"> in each DL packet</w:t>
      </w:r>
      <w:r>
        <w:rPr>
          <w:lang w:eastAsia="zh-CN"/>
        </w:rPr>
        <w:t xml:space="preserve"> increase</w:t>
      </w:r>
      <w:r w:rsidR="00520EF8">
        <w:rPr>
          <w:lang w:eastAsia="zh-CN"/>
        </w:rPr>
        <w:t>s</w:t>
      </w:r>
      <w:r>
        <w:rPr>
          <w:lang w:eastAsia="zh-CN"/>
        </w:rPr>
        <w:t xml:space="preserve"> the processing overhead and processing delay.</w:t>
      </w:r>
    </w:p>
    <w:p w:rsidR="00B160D4" w:rsidRDefault="00A77048" w:rsidP="00B160D4">
      <w:pPr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zh-CN"/>
        </w:rPr>
        <w:t>This request</w:t>
      </w:r>
      <w:r w:rsidR="00520EF8">
        <w:rPr>
          <w:lang w:eastAsia="zh-CN"/>
        </w:rPr>
        <w:t>s</w:t>
      </w:r>
      <w:r>
        <w:rPr>
          <w:lang w:eastAsia="zh-CN"/>
        </w:rPr>
        <w:t xml:space="preserve"> time </w:t>
      </w:r>
      <w:r w:rsidR="00AB2B4A">
        <w:rPr>
          <w:lang w:eastAsia="zh-CN"/>
        </w:rPr>
        <w:t>synchronization</w:t>
      </w:r>
      <w:r>
        <w:rPr>
          <w:lang w:eastAsia="zh-CN"/>
        </w:rPr>
        <w:t xml:space="preserve"> between UPF and RAN.</w:t>
      </w:r>
    </w:p>
    <w:p w:rsidR="00B160D4" w:rsidRDefault="00B160D4" w:rsidP="00B160D4">
      <w:pPr>
        <w:numPr>
          <w:ilvl w:val="0"/>
          <w:numId w:val="48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It </w:t>
      </w:r>
      <w:r w:rsidR="00AB2B4A">
        <w:rPr>
          <w:lang w:eastAsia="ko-KR"/>
        </w:rPr>
        <w:t>cannot</w:t>
      </w:r>
      <w:r>
        <w:rPr>
          <w:lang w:eastAsia="ko-KR"/>
        </w:rPr>
        <w:t xml:space="preserve"> </w:t>
      </w:r>
      <w:r w:rsidR="00520EF8">
        <w:rPr>
          <w:lang w:eastAsia="ko-KR"/>
        </w:rPr>
        <w:t>apply for</w:t>
      </w:r>
      <w:r w:rsidR="00975750">
        <w:rPr>
          <w:lang w:eastAsia="ko-KR"/>
        </w:rPr>
        <w:t xml:space="preserve"> uplink direction</w:t>
      </w:r>
      <w:r>
        <w:rPr>
          <w:lang w:eastAsia="ko-KR"/>
        </w:rPr>
        <w:t xml:space="preserve">.  </w:t>
      </w:r>
    </w:p>
    <w:p w:rsidR="00564949" w:rsidRPr="00AD36B8" w:rsidRDefault="00A77048" w:rsidP="004949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b/>
          <w:lang w:eastAsia="zh-CN"/>
        </w:rPr>
        <w:t>Observation 3</w:t>
      </w:r>
      <w:r w:rsidRPr="00363FFB">
        <w:rPr>
          <w:b/>
          <w:lang w:eastAsia="zh-CN"/>
        </w:rPr>
        <w:t xml:space="preserve">: </w:t>
      </w:r>
      <w:r w:rsidR="00BC4CF5" w:rsidRPr="00AD36B8">
        <w:rPr>
          <w:rFonts w:eastAsiaTheme="minorEastAsia"/>
          <w:lang w:eastAsia="zh-CN"/>
        </w:rPr>
        <w:t xml:space="preserve">Solution#B </w:t>
      </w:r>
      <w:r w:rsidRPr="00AD36B8">
        <w:rPr>
          <w:rFonts w:eastAsiaTheme="minorEastAsia"/>
          <w:lang w:eastAsia="zh-CN"/>
        </w:rPr>
        <w:t xml:space="preserve">cannot work for uplink direction, and request time </w:t>
      </w:r>
      <w:r w:rsidR="00AB2B4A" w:rsidRPr="00AD36B8">
        <w:rPr>
          <w:rFonts w:eastAsiaTheme="minorEastAsia"/>
          <w:lang w:eastAsia="zh-CN"/>
        </w:rPr>
        <w:t>synchronization</w:t>
      </w:r>
      <w:r w:rsidRPr="00AD36B8">
        <w:rPr>
          <w:rFonts w:eastAsiaTheme="minorEastAsia"/>
          <w:lang w:eastAsia="zh-CN"/>
        </w:rPr>
        <w:t xml:space="preserve"> between UPF and RAN and additional time stamp information for each DL packet</w:t>
      </w:r>
      <w:r w:rsidR="00BC4CF5" w:rsidRPr="00AD36B8">
        <w:rPr>
          <w:rFonts w:eastAsiaTheme="minorEastAsia"/>
          <w:lang w:eastAsia="zh-CN"/>
        </w:rPr>
        <w:t>.</w:t>
      </w:r>
    </w:p>
    <w:p w:rsidR="00A77048" w:rsidRPr="004949E3" w:rsidRDefault="00A77048" w:rsidP="004949E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lang w:eastAsia="zh-CN"/>
        </w:rPr>
      </w:pPr>
    </w:p>
    <w:p w:rsidR="00ED45A6" w:rsidRPr="00ED45A6" w:rsidRDefault="00A77048" w:rsidP="00ED45A6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="00ED45A6" w:rsidRPr="00ED45A6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Based on above analysis, it is proposed to take solution 15# and solution #A(</w:t>
      </w:r>
      <w:r w:rsidRPr="00363FFB">
        <w:rPr>
          <w:b/>
          <w:lang w:eastAsia="zh-CN"/>
        </w:rPr>
        <w:t>S2-1901201</w:t>
      </w:r>
      <w:r>
        <w:rPr>
          <w:rFonts w:eastAsiaTheme="minorEastAsia"/>
          <w:b/>
          <w:lang w:eastAsia="zh-CN"/>
        </w:rPr>
        <w:t>) as conclusion</w:t>
      </w:r>
      <w:r w:rsidR="00ED45A6" w:rsidRPr="00ED45A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for</w:t>
      </w:r>
      <w:r w:rsidRPr="00ED45A6">
        <w:rPr>
          <w:rFonts w:eastAsiaTheme="minorEastAsia"/>
          <w:b/>
          <w:lang w:eastAsia="zh-CN"/>
        </w:rPr>
        <w:t xml:space="preserve"> </w:t>
      </w:r>
      <w:r w:rsidR="00ED45A6" w:rsidRPr="00ED45A6">
        <w:rPr>
          <w:rFonts w:eastAsiaTheme="minorEastAsia"/>
          <w:b/>
          <w:lang w:eastAsia="zh-CN"/>
        </w:rPr>
        <w:t>Key Issue#</w:t>
      </w:r>
      <w:r>
        <w:rPr>
          <w:rFonts w:eastAsiaTheme="minorEastAsia"/>
          <w:b/>
          <w:lang w:eastAsia="zh-CN"/>
        </w:rPr>
        <w:t>4</w:t>
      </w:r>
      <w:r w:rsidR="00ED45A6" w:rsidRPr="00ED45A6">
        <w:rPr>
          <w:rFonts w:eastAsiaTheme="minorEastAsia"/>
          <w:b/>
          <w:lang w:eastAsia="zh-CN"/>
        </w:rPr>
        <w:t xml:space="preserve">: </w:t>
      </w:r>
    </w:p>
    <w:p w:rsidR="00A77048" w:rsidRPr="00CE4CF6" w:rsidRDefault="001B0787" w:rsidP="00374F1D">
      <w:pPr>
        <w:pStyle w:val="ListParagraph"/>
        <w:numPr>
          <w:ilvl w:val="0"/>
          <w:numId w:val="49"/>
        </w:numPr>
        <w:rPr>
          <w:lang w:val="en-US"/>
        </w:rPr>
      </w:pPr>
      <w:bookmarkStart w:id="0" w:name="_GoBack"/>
      <w:r w:rsidRPr="00CE4CF6">
        <w:rPr>
          <w:lang w:val="en-US"/>
        </w:rPr>
        <w:t>Solution#</w:t>
      </w:r>
      <w:r w:rsidR="005D40EF" w:rsidRPr="00CE4CF6">
        <w:rPr>
          <w:lang w:val="en-US"/>
        </w:rPr>
        <w:t>A</w:t>
      </w:r>
      <w:r w:rsidR="00520EF8" w:rsidRPr="00CE4CF6">
        <w:rPr>
          <w:lang w:val="en-US"/>
        </w:rPr>
        <w:t xml:space="preserve"> (</w:t>
      </w:r>
      <w:r w:rsidR="00520EF8" w:rsidRPr="00AD36B8">
        <w:rPr>
          <w:lang w:val="en-US"/>
        </w:rPr>
        <w:t>S2-1901201</w:t>
      </w:r>
      <w:r w:rsidR="00520EF8" w:rsidRPr="00CE4CF6">
        <w:rPr>
          <w:lang w:val="en-US"/>
        </w:rPr>
        <w:t>)</w:t>
      </w:r>
      <w:r w:rsidR="005D40EF" w:rsidRPr="00CE4CF6">
        <w:rPr>
          <w:lang w:val="en-US"/>
        </w:rPr>
        <w:t xml:space="preserve"> is</w:t>
      </w:r>
      <w:r w:rsidR="00F02343" w:rsidRPr="00CE4CF6">
        <w:rPr>
          <w:lang w:val="en-US"/>
        </w:rPr>
        <w:t xml:space="preserve"> </w:t>
      </w:r>
      <w:r w:rsidR="007C0F65">
        <w:rPr>
          <w:lang w:val="en-US"/>
        </w:rPr>
        <w:t>selected as the solution for</w:t>
      </w:r>
      <w:r w:rsidR="005D40EF" w:rsidRPr="00CE4CF6">
        <w:rPr>
          <w:lang w:val="en-US"/>
        </w:rPr>
        <w:t xml:space="preserve"> the </w:t>
      </w:r>
      <w:r w:rsidR="00A77048" w:rsidRPr="00CE4CF6">
        <w:rPr>
          <w:lang w:val="en-US"/>
        </w:rPr>
        <w:t>PDU sessions</w:t>
      </w:r>
      <w:r w:rsidR="005D40EF" w:rsidRPr="00CE4CF6">
        <w:rPr>
          <w:lang w:val="en-US"/>
        </w:rPr>
        <w:t xml:space="preserve"> that RAN directly </w:t>
      </w:r>
      <w:r w:rsidR="005D40EF" w:rsidRPr="00CE4CF6">
        <w:rPr>
          <w:lang w:val="en-US"/>
        </w:rPr>
        <w:t xml:space="preserve">connects to </w:t>
      </w:r>
      <w:bookmarkEnd w:id="0"/>
      <w:r w:rsidR="00A77048" w:rsidRPr="00CE4CF6">
        <w:rPr>
          <w:lang w:val="en-US"/>
        </w:rPr>
        <w:t>the</w:t>
      </w:r>
      <w:r w:rsidR="005D40EF" w:rsidRPr="00CE4CF6">
        <w:rPr>
          <w:lang w:val="en-US"/>
        </w:rPr>
        <w:t xml:space="preserve"> PSA UPF</w:t>
      </w:r>
      <w:r w:rsidR="00A77048" w:rsidRPr="00CE4CF6">
        <w:rPr>
          <w:lang w:val="en-US"/>
        </w:rPr>
        <w:t xml:space="preserve">, </w:t>
      </w:r>
      <w:r w:rsidR="00AB2B4A" w:rsidRPr="00CE4CF6">
        <w:rPr>
          <w:lang w:val="en-US"/>
        </w:rPr>
        <w:t>i.e.</w:t>
      </w:r>
      <w:r w:rsidR="00A77048" w:rsidRPr="00CE4CF6">
        <w:rPr>
          <w:lang w:val="en-US"/>
        </w:rPr>
        <w:t xml:space="preserve"> no I-UPF is used between</w:t>
      </w:r>
      <w:r w:rsidR="005D40EF" w:rsidRPr="00CE4CF6">
        <w:rPr>
          <w:lang w:val="en-US"/>
        </w:rPr>
        <w:t xml:space="preserve">. </w:t>
      </w:r>
      <w:r w:rsidR="007C0F65">
        <w:rPr>
          <w:lang w:val="en-US"/>
        </w:rPr>
        <w:t>For this solution, there is n</w:t>
      </w:r>
      <w:r w:rsidR="00A77048" w:rsidRPr="00CE4CF6">
        <w:rPr>
          <w:lang w:val="en-US"/>
        </w:rPr>
        <w:t xml:space="preserve">o </w:t>
      </w:r>
      <w:r w:rsidR="007C0F65">
        <w:rPr>
          <w:lang w:val="en-US"/>
        </w:rPr>
        <w:t xml:space="preserve">impact to 5GS NFs </w:t>
      </w:r>
      <w:r w:rsidR="00374F1D">
        <w:rPr>
          <w:lang w:val="en-US"/>
        </w:rPr>
        <w:t>except for</w:t>
      </w:r>
      <w:r w:rsidR="00374F1D" w:rsidRPr="00374F1D">
        <w:rPr>
          <w:lang w:val="en-US"/>
        </w:rPr>
        <w:t xml:space="preserve"> </w:t>
      </w:r>
      <w:r w:rsidR="007C0F65">
        <w:rPr>
          <w:lang w:val="en-US"/>
        </w:rPr>
        <w:t xml:space="preserve">enhancements of </w:t>
      </w:r>
      <w:r w:rsidR="00374F1D" w:rsidRPr="00374F1D">
        <w:rPr>
          <w:lang w:val="en-US"/>
        </w:rPr>
        <w:t>RAN configuration</w:t>
      </w:r>
      <w:r w:rsidR="00A77048" w:rsidRPr="00CE4CF6">
        <w:rPr>
          <w:lang w:val="en-US"/>
        </w:rPr>
        <w:t>.</w:t>
      </w:r>
    </w:p>
    <w:p w:rsidR="00A77048" w:rsidRPr="00CE4CF6" w:rsidRDefault="00A77048" w:rsidP="005D40EF">
      <w:pPr>
        <w:pStyle w:val="ListParagraph"/>
        <w:numPr>
          <w:ilvl w:val="0"/>
          <w:numId w:val="49"/>
        </w:numPr>
        <w:rPr>
          <w:lang w:val="en-US"/>
        </w:rPr>
      </w:pPr>
      <w:r w:rsidRPr="00CE4CF6">
        <w:rPr>
          <w:lang w:val="en-US"/>
        </w:rPr>
        <w:t xml:space="preserve">Solution #15 is selected as the solution for the PDU sessions that RAN directly connects to the PSA UPF, or I-UPF/UCLC is used. For the former case, the operator can decide whether use solution A# or solution 15# based on its own operator policy. </w:t>
      </w:r>
    </w:p>
    <w:p w:rsidR="00B97AA8" w:rsidRPr="00AD36B8" w:rsidRDefault="00A77048" w:rsidP="00805444">
      <w:pPr>
        <w:pStyle w:val="ListParagraph"/>
        <w:numPr>
          <w:ilvl w:val="0"/>
          <w:numId w:val="49"/>
        </w:numPr>
        <w:rPr>
          <w:lang w:val="en-US"/>
        </w:rPr>
      </w:pPr>
      <w:r w:rsidRPr="00CE4CF6">
        <w:rPr>
          <w:lang w:val="en-US"/>
        </w:rPr>
        <w:t xml:space="preserve">No normative work for </w:t>
      </w:r>
      <w:r w:rsidR="00AB2B4A" w:rsidRPr="00CE4CF6">
        <w:rPr>
          <w:lang w:val="en-US"/>
        </w:rPr>
        <w:t>Solution</w:t>
      </w:r>
      <w:r w:rsidR="00ED45A6" w:rsidRPr="00CE4CF6">
        <w:rPr>
          <w:lang w:val="en-US"/>
        </w:rPr>
        <w:t xml:space="preserve"> </w:t>
      </w:r>
      <w:r w:rsidR="00520EF8" w:rsidRPr="00CE4CF6">
        <w:rPr>
          <w:lang w:val="en-US"/>
        </w:rPr>
        <w:t>#B (</w:t>
      </w:r>
      <w:r w:rsidR="00520EF8" w:rsidRPr="00AD36B8">
        <w:rPr>
          <w:lang w:eastAsia="zh-CN"/>
        </w:rPr>
        <w:t>S2-1901360</w:t>
      </w:r>
      <w:r w:rsidR="00520EF8" w:rsidRPr="00CE4CF6">
        <w:rPr>
          <w:lang w:val="en-US"/>
        </w:rPr>
        <w:t xml:space="preserve">) </w:t>
      </w:r>
      <w:r w:rsidR="00ED45A6" w:rsidRPr="00CE4CF6">
        <w:rPr>
          <w:lang w:val="en-US"/>
        </w:rPr>
        <w:t xml:space="preserve">in Rel-16. </w:t>
      </w:r>
    </w:p>
    <w:sectPr w:rsidR="00B97AA8" w:rsidRPr="00AD36B8" w:rsidSect="00B33D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768" w:rsidRDefault="00727768">
      <w:r>
        <w:separator/>
      </w:r>
    </w:p>
  </w:endnote>
  <w:endnote w:type="continuationSeparator" w:id="0">
    <w:p w:rsidR="00727768" w:rsidRDefault="00727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768" w:rsidRDefault="00727768">
      <w:r>
        <w:separator/>
      </w:r>
    </w:p>
  </w:footnote>
  <w:footnote w:type="continuationSeparator" w:id="0">
    <w:p w:rsidR="00727768" w:rsidRDefault="00727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C64E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124ED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15D46"/>
    <w:multiLevelType w:val="hybridMultilevel"/>
    <w:tmpl w:val="AFE46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7" w15:restartNumberingAfterBreak="0">
    <w:nsid w:val="133E78A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A7193E"/>
    <w:multiLevelType w:val="hybridMultilevel"/>
    <w:tmpl w:val="3D80E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2632F"/>
    <w:multiLevelType w:val="hybridMultilevel"/>
    <w:tmpl w:val="7460E95A"/>
    <w:lvl w:ilvl="0" w:tplc="2CE6C2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CB41B2"/>
    <w:multiLevelType w:val="hybridMultilevel"/>
    <w:tmpl w:val="0C80EED2"/>
    <w:lvl w:ilvl="0" w:tplc="949CB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B6397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F575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6C1C8A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935F18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2013436"/>
    <w:multiLevelType w:val="hybridMultilevel"/>
    <w:tmpl w:val="4B8A7E42"/>
    <w:lvl w:ilvl="0" w:tplc="086219C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B1263D8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3A66B6B"/>
    <w:multiLevelType w:val="hybridMultilevel"/>
    <w:tmpl w:val="456A48FA"/>
    <w:lvl w:ilvl="0" w:tplc="EF529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BA84035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990EE2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E54064"/>
    <w:multiLevelType w:val="hybridMultilevel"/>
    <w:tmpl w:val="A906B66E"/>
    <w:lvl w:ilvl="0" w:tplc="F034BC1A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54EE708D"/>
    <w:multiLevelType w:val="hybridMultilevel"/>
    <w:tmpl w:val="4D3ED11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678C3BE5"/>
    <w:multiLevelType w:val="hybridMultilevel"/>
    <w:tmpl w:val="DAA81DAA"/>
    <w:lvl w:ilvl="0" w:tplc="08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694E2444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6F0D13DC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F3048CB"/>
    <w:multiLevelType w:val="hybridMultilevel"/>
    <w:tmpl w:val="E7A2C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CDA1CBE"/>
    <w:multiLevelType w:val="hybridMultilevel"/>
    <w:tmpl w:val="A218DAC6"/>
    <w:lvl w:ilvl="0" w:tplc="7EC6FF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D96453D"/>
    <w:multiLevelType w:val="hybridMultilevel"/>
    <w:tmpl w:val="7620413A"/>
    <w:lvl w:ilvl="0" w:tplc="1D465A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30"/>
  </w:num>
  <w:num w:numId="3">
    <w:abstractNumId w:val="2"/>
  </w:num>
  <w:num w:numId="4">
    <w:abstractNumId w:val="35"/>
  </w:num>
  <w:num w:numId="5">
    <w:abstractNumId w:val="18"/>
  </w:num>
  <w:num w:numId="6">
    <w:abstractNumId w:val="26"/>
  </w:num>
  <w:num w:numId="7">
    <w:abstractNumId w:val="1"/>
  </w:num>
  <w:num w:numId="8">
    <w:abstractNumId w:val="5"/>
  </w:num>
  <w:num w:numId="9">
    <w:abstractNumId w:val="39"/>
  </w:num>
  <w:num w:numId="10">
    <w:abstractNumId w:val="27"/>
  </w:num>
  <w:num w:numId="11">
    <w:abstractNumId w:val="17"/>
  </w:num>
  <w:num w:numId="12">
    <w:abstractNumId w:val="11"/>
  </w:num>
  <w:num w:numId="13">
    <w:abstractNumId w:val="14"/>
  </w:num>
  <w:num w:numId="14">
    <w:abstractNumId w:val="47"/>
  </w:num>
  <w:num w:numId="15">
    <w:abstractNumId w:val="15"/>
  </w:num>
  <w:num w:numId="16">
    <w:abstractNumId w:val="24"/>
  </w:num>
  <w:num w:numId="17">
    <w:abstractNumId w:val="43"/>
  </w:num>
  <w:num w:numId="18">
    <w:abstractNumId w:val="40"/>
  </w:num>
  <w:num w:numId="19">
    <w:abstractNumId w:val="13"/>
  </w:num>
  <w:num w:numId="20">
    <w:abstractNumId w:val="29"/>
  </w:num>
  <w:num w:numId="21">
    <w:abstractNumId w:val="25"/>
  </w:num>
  <w:num w:numId="22">
    <w:abstractNumId w:val="46"/>
  </w:num>
  <w:num w:numId="23">
    <w:abstractNumId w:val="23"/>
  </w:num>
  <w:num w:numId="24">
    <w:abstractNumId w:val="38"/>
  </w:num>
  <w:num w:numId="25">
    <w:abstractNumId w:val="21"/>
  </w:num>
  <w:num w:numId="26">
    <w:abstractNumId w:val="31"/>
  </w:num>
  <w:num w:numId="27">
    <w:abstractNumId w:val="22"/>
  </w:num>
  <w:num w:numId="28">
    <w:abstractNumId w:val="32"/>
  </w:num>
  <w:num w:numId="29">
    <w:abstractNumId w:val="9"/>
  </w:num>
  <w:num w:numId="30">
    <w:abstractNumId w:val="41"/>
  </w:num>
  <w:num w:numId="31">
    <w:abstractNumId w:val="37"/>
  </w:num>
  <w:num w:numId="32">
    <w:abstractNumId w:val="49"/>
  </w:num>
  <w:num w:numId="33">
    <w:abstractNumId w:val="48"/>
  </w:num>
  <w:num w:numId="34">
    <w:abstractNumId w:val="44"/>
  </w:num>
  <w:num w:numId="35">
    <w:abstractNumId w:val="33"/>
  </w:num>
  <w:num w:numId="36">
    <w:abstractNumId w:val="42"/>
  </w:num>
  <w:num w:numId="37">
    <w:abstractNumId w:val="3"/>
  </w:num>
  <w:num w:numId="38">
    <w:abstractNumId w:val="0"/>
  </w:num>
  <w:num w:numId="39">
    <w:abstractNumId w:val="28"/>
  </w:num>
  <w:num w:numId="40">
    <w:abstractNumId w:val="7"/>
  </w:num>
  <w:num w:numId="41">
    <w:abstractNumId w:val="20"/>
  </w:num>
  <w:num w:numId="42">
    <w:abstractNumId w:val="45"/>
  </w:num>
  <w:num w:numId="43">
    <w:abstractNumId w:val="34"/>
  </w:num>
  <w:num w:numId="44">
    <w:abstractNumId w:val="16"/>
  </w:num>
  <w:num w:numId="45">
    <w:abstractNumId w:val="19"/>
  </w:num>
  <w:num w:numId="46">
    <w:abstractNumId w:val="12"/>
  </w:num>
  <w:num w:numId="47">
    <w:abstractNumId w:val="10"/>
  </w:num>
  <w:num w:numId="48">
    <w:abstractNumId w:val="8"/>
  </w:num>
  <w:num w:numId="49">
    <w:abstractNumId w:val="36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03F54"/>
    <w:rsid w:val="00010B15"/>
    <w:rsid w:val="00013261"/>
    <w:rsid w:val="000133A3"/>
    <w:rsid w:val="000168D1"/>
    <w:rsid w:val="00016A24"/>
    <w:rsid w:val="000210D4"/>
    <w:rsid w:val="000212AF"/>
    <w:rsid w:val="00022E4A"/>
    <w:rsid w:val="00027494"/>
    <w:rsid w:val="0003180B"/>
    <w:rsid w:val="00032AA6"/>
    <w:rsid w:val="00032D11"/>
    <w:rsid w:val="000362A4"/>
    <w:rsid w:val="00040D58"/>
    <w:rsid w:val="00051861"/>
    <w:rsid w:val="00051F3F"/>
    <w:rsid w:val="0005315A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A323D"/>
    <w:rsid w:val="000A6394"/>
    <w:rsid w:val="000A7220"/>
    <w:rsid w:val="000B73CF"/>
    <w:rsid w:val="000C038A"/>
    <w:rsid w:val="000C6598"/>
    <w:rsid w:val="000C76C2"/>
    <w:rsid w:val="000D0CBA"/>
    <w:rsid w:val="000D28BC"/>
    <w:rsid w:val="000D7D25"/>
    <w:rsid w:val="000E4543"/>
    <w:rsid w:val="000E45EB"/>
    <w:rsid w:val="000F2FB3"/>
    <w:rsid w:val="00104969"/>
    <w:rsid w:val="001054F6"/>
    <w:rsid w:val="00107586"/>
    <w:rsid w:val="00114851"/>
    <w:rsid w:val="00125725"/>
    <w:rsid w:val="00126215"/>
    <w:rsid w:val="00126453"/>
    <w:rsid w:val="00133DCF"/>
    <w:rsid w:val="001344C7"/>
    <w:rsid w:val="0013537F"/>
    <w:rsid w:val="00136C84"/>
    <w:rsid w:val="0014252D"/>
    <w:rsid w:val="00145D43"/>
    <w:rsid w:val="00147FD4"/>
    <w:rsid w:val="00153EAD"/>
    <w:rsid w:val="00154CCA"/>
    <w:rsid w:val="001606F0"/>
    <w:rsid w:val="00160EF6"/>
    <w:rsid w:val="00161A2A"/>
    <w:rsid w:val="00171697"/>
    <w:rsid w:val="0017176B"/>
    <w:rsid w:val="0017616C"/>
    <w:rsid w:val="00176637"/>
    <w:rsid w:val="0018076E"/>
    <w:rsid w:val="00181843"/>
    <w:rsid w:val="00184ECB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0787"/>
    <w:rsid w:val="001B3FB9"/>
    <w:rsid w:val="001B55B6"/>
    <w:rsid w:val="001B7A65"/>
    <w:rsid w:val="001B7EBD"/>
    <w:rsid w:val="001C50B0"/>
    <w:rsid w:val="001C6777"/>
    <w:rsid w:val="001D23B2"/>
    <w:rsid w:val="001E0EC0"/>
    <w:rsid w:val="001E41F3"/>
    <w:rsid w:val="001E68E7"/>
    <w:rsid w:val="001E760E"/>
    <w:rsid w:val="001F0FA7"/>
    <w:rsid w:val="001F140E"/>
    <w:rsid w:val="001F36CC"/>
    <w:rsid w:val="00206403"/>
    <w:rsid w:val="00206B26"/>
    <w:rsid w:val="00213464"/>
    <w:rsid w:val="00216D81"/>
    <w:rsid w:val="002170CB"/>
    <w:rsid w:val="0022178E"/>
    <w:rsid w:val="00222F9C"/>
    <w:rsid w:val="002367C7"/>
    <w:rsid w:val="00243B18"/>
    <w:rsid w:val="002448C2"/>
    <w:rsid w:val="00245EE6"/>
    <w:rsid w:val="0024790D"/>
    <w:rsid w:val="00250147"/>
    <w:rsid w:val="00250656"/>
    <w:rsid w:val="00257D8A"/>
    <w:rsid w:val="0026004D"/>
    <w:rsid w:val="00260E3D"/>
    <w:rsid w:val="00261D27"/>
    <w:rsid w:val="002621AB"/>
    <w:rsid w:val="00275D12"/>
    <w:rsid w:val="002769C7"/>
    <w:rsid w:val="0028311F"/>
    <w:rsid w:val="002860C4"/>
    <w:rsid w:val="0029032F"/>
    <w:rsid w:val="00290C01"/>
    <w:rsid w:val="00290DAA"/>
    <w:rsid w:val="00293119"/>
    <w:rsid w:val="002A01CC"/>
    <w:rsid w:val="002A2AC3"/>
    <w:rsid w:val="002A5903"/>
    <w:rsid w:val="002A76DF"/>
    <w:rsid w:val="002A7720"/>
    <w:rsid w:val="002B0DD6"/>
    <w:rsid w:val="002B1075"/>
    <w:rsid w:val="002B4367"/>
    <w:rsid w:val="002B5741"/>
    <w:rsid w:val="002C265D"/>
    <w:rsid w:val="002C6044"/>
    <w:rsid w:val="002C6266"/>
    <w:rsid w:val="002D4DEA"/>
    <w:rsid w:val="002E5A78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25F9"/>
    <w:rsid w:val="00323D03"/>
    <w:rsid w:val="003263F2"/>
    <w:rsid w:val="003310C9"/>
    <w:rsid w:val="00335E23"/>
    <w:rsid w:val="00336D8A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74609"/>
    <w:rsid w:val="00374F1D"/>
    <w:rsid w:val="00382BB0"/>
    <w:rsid w:val="00383BB5"/>
    <w:rsid w:val="00385D95"/>
    <w:rsid w:val="00387610"/>
    <w:rsid w:val="00391953"/>
    <w:rsid w:val="00391C14"/>
    <w:rsid w:val="0039289E"/>
    <w:rsid w:val="00393E2B"/>
    <w:rsid w:val="003945BE"/>
    <w:rsid w:val="00395986"/>
    <w:rsid w:val="00395DB2"/>
    <w:rsid w:val="003966F9"/>
    <w:rsid w:val="003975BE"/>
    <w:rsid w:val="00397C39"/>
    <w:rsid w:val="003A3EBF"/>
    <w:rsid w:val="003A451A"/>
    <w:rsid w:val="003A6457"/>
    <w:rsid w:val="003B1047"/>
    <w:rsid w:val="003B55CE"/>
    <w:rsid w:val="003B5A15"/>
    <w:rsid w:val="003C1493"/>
    <w:rsid w:val="003C3CF4"/>
    <w:rsid w:val="003D00D5"/>
    <w:rsid w:val="003D4B69"/>
    <w:rsid w:val="003D4CF4"/>
    <w:rsid w:val="003D53C1"/>
    <w:rsid w:val="003D5899"/>
    <w:rsid w:val="003E1A36"/>
    <w:rsid w:val="003E1D25"/>
    <w:rsid w:val="003E57B4"/>
    <w:rsid w:val="003E5DB5"/>
    <w:rsid w:val="003E5E66"/>
    <w:rsid w:val="003E6D08"/>
    <w:rsid w:val="003F1496"/>
    <w:rsid w:val="003F4729"/>
    <w:rsid w:val="003F67C3"/>
    <w:rsid w:val="00404544"/>
    <w:rsid w:val="00411789"/>
    <w:rsid w:val="00412035"/>
    <w:rsid w:val="004242F1"/>
    <w:rsid w:val="004248F1"/>
    <w:rsid w:val="004252AF"/>
    <w:rsid w:val="00431F9E"/>
    <w:rsid w:val="00440737"/>
    <w:rsid w:val="00441C5E"/>
    <w:rsid w:val="00443F50"/>
    <w:rsid w:val="004517C5"/>
    <w:rsid w:val="00457FF3"/>
    <w:rsid w:val="0046164C"/>
    <w:rsid w:val="00467CD3"/>
    <w:rsid w:val="00483A4A"/>
    <w:rsid w:val="0048509F"/>
    <w:rsid w:val="00490D66"/>
    <w:rsid w:val="00493A9C"/>
    <w:rsid w:val="00494871"/>
    <w:rsid w:val="004949E3"/>
    <w:rsid w:val="00495A4B"/>
    <w:rsid w:val="00495E23"/>
    <w:rsid w:val="004A0B68"/>
    <w:rsid w:val="004A1283"/>
    <w:rsid w:val="004B1487"/>
    <w:rsid w:val="004B26E6"/>
    <w:rsid w:val="004B3E28"/>
    <w:rsid w:val="004B73F8"/>
    <w:rsid w:val="004B75B7"/>
    <w:rsid w:val="004B7E8F"/>
    <w:rsid w:val="004C1C3B"/>
    <w:rsid w:val="004C24B5"/>
    <w:rsid w:val="004C68E4"/>
    <w:rsid w:val="004D106F"/>
    <w:rsid w:val="004D1939"/>
    <w:rsid w:val="004D19E2"/>
    <w:rsid w:val="004D2BC1"/>
    <w:rsid w:val="004E2406"/>
    <w:rsid w:val="004F0FA7"/>
    <w:rsid w:val="004F1BD1"/>
    <w:rsid w:val="004F2F6F"/>
    <w:rsid w:val="00502B35"/>
    <w:rsid w:val="00502E2E"/>
    <w:rsid w:val="005034B9"/>
    <w:rsid w:val="00505ECD"/>
    <w:rsid w:val="00506F45"/>
    <w:rsid w:val="0050770F"/>
    <w:rsid w:val="00512396"/>
    <w:rsid w:val="0051580D"/>
    <w:rsid w:val="005163E7"/>
    <w:rsid w:val="00516B9F"/>
    <w:rsid w:val="00520EF8"/>
    <w:rsid w:val="00521B23"/>
    <w:rsid w:val="00522C33"/>
    <w:rsid w:val="00527D2D"/>
    <w:rsid w:val="00537AA3"/>
    <w:rsid w:val="005435BA"/>
    <w:rsid w:val="0055054C"/>
    <w:rsid w:val="00551D53"/>
    <w:rsid w:val="00551E62"/>
    <w:rsid w:val="00554303"/>
    <w:rsid w:val="00556415"/>
    <w:rsid w:val="00562729"/>
    <w:rsid w:val="00562D15"/>
    <w:rsid w:val="00563EB8"/>
    <w:rsid w:val="00564949"/>
    <w:rsid w:val="005705BA"/>
    <w:rsid w:val="005713EF"/>
    <w:rsid w:val="005718F1"/>
    <w:rsid w:val="0057383E"/>
    <w:rsid w:val="00575828"/>
    <w:rsid w:val="0058293A"/>
    <w:rsid w:val="00585574"/>
    <w:rsid w:val="0058760C"/>
    <w:rsid w:val="00592D74"/>
    <w:rsid w:val="00595ED2"/>
    <w:rsid w:val="005A04A3"/>
    <w:rsid w:val="005A082B"/>
    <w:rsid w:val="005A3EB7"/>
    <w:rsid w:val="005A75D8"/>
    <w:rsid w:val="005A78A8"/>
    <w:rsid w:val="005B1243"/>
    <w:rsid w:val="005B3FB3"/>
    <w:rsid w:val="005B6A2F"/>
    <w:rsid w:val="005C3F86"/>
    <w:rsid w:val="005C5D85"/>
    <w:rsid w:val="005D2338"/>
    <w:rsid w:val="005D2A91"/>
    <w:rsid w:val="005D40EF"/>
    <w:rsid w:val="005D52F9"/>
    <w:rsid w:val="005E1420"/>
    <w:rsid w:val="005E2C44"/>
    <w:rsid w:val="005E2EA0"/>
    <w:rsid w:val="005F2C67"/>
    <w:rsid w:val="005F447F"/>
    <w:rsid w:val="005F67AA"/>
    <w:rsid w:val="005F6FBC"/>
    <w:rsid w:val="006035B8"/>
    <w:rsid w:val="006060FA"/>
    <w:rsid w:val="00606C8B"/>
    <w:rsid w:val="00610C27"/>
    <w:rsid w:val="00621188"/>
    <w:rsid w:val="0062140D"/>
    <w:rsid w:val="006257ED"/>
    <w:rsid w:val="00625A93"/>
    <w:rsid w:val="00626530"/>
    <w:rsid w:val="00627C23"/>
    <w:rsid w:val="006328E7"/>
    <w:rsid w:val="00633235"/>
    <w:rsid w:val="00643B1B"/>
    <w:rsid w:val="00645851"/>
    <w:rsid w:val="00645D79"/>
    <w:rsid w:val="0064671D"/>
    <w:rsid w:val="006537BF"/>
    <w:rsid w:val="00657D2A"/>
    <w:rsid w:val="00663E50"/>
    <w:rsid w:val="00671A33"/>
    <w:rsid w:val="00673579"/>
    <w:rsid w:val="00673A68"/>
    <w:rsid w:val="00680E28"/>
    <w:rsid w:val="006825E8"/>
    <w:rsid w:val="00683555"/>
    <w:rsid w:val="0068417D"/>
    <w:rsid w:val="00686F39"/>
    <w:rsid w:val="00690272"/>
    <w:rsid w:val="00692A14"/>
    <w:rsid w:val="00693BE8"/>
    <w:rsid w:val="00695808"/>
    <w:rsid w:val="00695B68"/>
    <w:rsid w:val="00695EF6"/>
    <w:rsid w:val="006965EF"/>
    <w:rsid w:val="006A4957"/>
    <w:rsid w:val="006A78FA"/>
    <w:rsid w:val="006B0DA5"/>
    <w:rsid w:val="006B40CF"/>
    <w:rsid w:val="006B46FB"/>
    <w:rsid w:val="006D1C3D"/>
    <w:rsid w:val="006D20E4"/>
    <w:rsid w:val="006D380D"/>
    <w:rsid w:val="006D7903"/>
    <w:rsid w:val="006E1C85"/>
    <w:rsid w:val="006E21FB"/>
    <w:rsid w:val="006E2509"/>
    <w:rsid w:val="006E73E9"/>
    <w:rsid w:val="006F1F72"/>
    <w:rsid w:val="006F2BA6"/>
    <w:rsid w:val="00701E7F"/>
    <w:rsid w:val="0070431B"/>
    <w:rsid w:val="0070550C"/>
    <w:rsid w:val="00706EA9"/>
    <w:rsid w:val="00721406"/>
    <w:rsid w:val="00726297"/>
    <w:rsid w:val="00727768"/>
    <w:rsid w:val="007314CF"/>
    <w:rsid w:val="00734C21"/>
    <w:rsid w:val="007405F7"/>
    <w:rsid w:val="00745050"/>
    <w:rsid w:val="00752B68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40D7"/>
    <w:rsid w:val="00796726"/>
    <w:rsid w:val="007A190F"/>
    <w:rsid w:val="007A57A4"/>
    <w:rsid w:val="007B0A04"/>
    <w:rsid w:val="007B3255"/>
    <w:rsid w:val="007B350F"/>
    <w:rsid w:val="007B512A"/>
    <w:rsid w:val="007B5E27"/>
    <w:rsid w:val="007C0F65"/>
    <w:rsid w:val="007C2097"/>
    <w:rsid w:val="007C707F"/>
    <w:rsid w:val="007C74C7"/>
    <w:rsid w:val="007D0B87"/>
    <w:rsid w:val="007D11AC"/>
    <w:rsid w:val="007D3902"/>
    <w:rsid w:val="007D5DFA"/>
    <w:rsid w:val="007D6A07"/>
    <w:rsid w:val="007D6D16"/>
    <w:rsid w:val="007E49F4"/>
    <w:rsid w:val="007E4A91"/>
    <w:rsid w:val="007F4B91"/>
    <w:rsid w:val="007F5D1D"/>
    <w:rsid w:val="007F6FCC"/>
    <w:rsid w:val="00804FA4"/>
    <w:rsid w:val="00805444"/>
    <w:rsid w:val="0081070C"/>
    <w:rsid w:val="00813201"/>
    <w:rsid w:val="00815499"/>
    <w:rsid w:val="00816FCE"/>
    <w:rsid w:val="00821F10"/>
    <w:rsid w:val="008279FA"/>
    <w:rsid w:val="00832CA9"/>
    <w:rsid w:val="00835A91"/>
    <w:rsid w:val="008375D6"/>
    <w:rsid w:val="0084491C"/>
    <w:rsid w:val="00852AEF"/>
    <w:rsid w:val="00854EC0"/>
    <w:rsid w:val="008626E7"/>
    <w:rsid w:val="00870EE7"/>
    <w:rsid w:val="0087400C"/>
    <w:rsid w:val="00875BB2"/>
    <w:rsid w:val="00875E54"/>
    <w:rsid w:val="00876627"/>
    <w:rsid w:val="00877A0C"/>
    <w:rsid w:val="00893A25"/>
    <w:rsid w:val="00896E1D"/>
    <w:rsid w:val="008A1684"/>
    <w:rsid w:val="008A27DF"/>
    <w:rsid w:val="008A2FED"/>
    <w:rsid w:val="008B4B12"/>
    <w:rsid w:val="008B5C49"/>
    <w:rsid w:val="008B7D0C"/>
    <w:rsid w:val="008C399E"/>
    <w:rsid w:val="008C48AF"/>
    <w:rsid w:val="008C7D1F"/>
    <w:rsid w:val="008D0A1C"/>
    <w:rsid w:val="008D29C1"/>
    <w:rsid w:val="008D7D57"/>
    <w:rsid w:val="008E1F2A"/>
    <w:rsid w:val="008E27DB"/>
    <w:rsid w:val="008E7D50"/>
    <w:rsid w:val="008F0AE2"/>
    <w:rsid w:val="008F0D39"/>
    <w:rsid w:val="008F1CDA"/>
    <w:rsid w:val="008F5B6A"/>
    <w:rsid w:val="008F67E1"/>
    <w:rsid w:val="008F686C"/>
    <w:rsid w:val="00905A66"/>
    <w:rsid w:val="00905B1E"/>
    <w:rsid w:val="00913C8D"/>
    <w:rsid w:val="0091561D"/>
    <w:rsid w:val="00917258"/>
    <w:rsid w:val="00917463"/>
    <w:rsid w:val="009209A0"/>
    <w:rsid w:val="009210D4"/>
    <w:rsid w:val="00922970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5750"/>
    <w:rsid w:val="009777D9"/>
    <w:rsid w:val="009800FD"/>
    <w:rsid w:val="0098054E"/>
    <w:rsid w:val="00986691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45DF"/>
    <w:rsid w:val="009C72E5"/>
    <w:rsid w:val="009D0E0A"/>
    <w:rsid w:val="009E1F4F"/>
    <w:rsid w:val="009E3297"/>
    <w:rsid w:val="009E4B85"/>
    <w:rsid w:val="009F15B8"/>
    <w:rsid w:val="009F4715"/>
    <w:rsid w:val="009F5B09"/>
    <w:rsid w:val="009F734F"/>
    <w:rsid w:val="009F79F7"/>
    <w:rsid w:val="00A00F0B"/>
    <w:rsid w:val="00A01BED"/>
    <w:rsid w:val="00A027FF"/>
    <w:rsid w:val="00A1131E"/>
    <w:rsid w:val="00A12AA6"/>
    <w:rsid w:val="00A12D58"/>
    <w:rsid w:val="00A159AF"/>
    <w:rsid w:val="00A173E2"/>
    <w:rsid w:val="00A17881"/>
    <w:rsid w:val="00A23E4C"/>
    <w:rsid w:val="00A246B6"/>
    <w:rsid w:val="00A30A3B"/>
    <w:rsid w:val="00A31F80"/>
    <w:rsid w:val="00A352B8"/>
    <w:rsid w:val="00A3645E"/>
    <w:rsid w:val="00A44147"/>
    <w:rsid w:val="00A47E70"/>
    <w:rsid w:val="00A54C8E"/>
    <w:rsid w:val="00A6697D"/>
    <w:rsid w:val="00A67C3A"/>
    <w:rsid w:val="00A74396"/>
    <w:rsid w:val="00A7600C"/>
    <w:rsid w:val="00A7671C"/>
    <w:rsid w:val="00A76E1E"/>
    <w:rsid w:val="00A77048"/>
    <w:rsid w:val="00A77EA3"/>
    <w:rsid w:val="00A81C8B"/>
    <w:rsid w:val="00A8235A"/>
    <w:rsid w:val="00A84CD2"/>
    <w:rsid w:val="00A917F9"/>
    <w:rsid w:val="00A97FE0"/>
    <w:rsid w:val="00AA00A4"/>
    <w:rsid w:val="00AA1317"/>
    <w:rsid w:val="00AA5755"/>
    <w:rsid w:val="00AA7996"/>
    <w:rsid w:val="00AB2B4A"/>
    <w:rsid w:val="00AB7EDF"/>
    <w:rsid w:val="00AD1CD8"/>
    <w:rsid w:val="00AD1D61"/>
    <w:rsid w:val="00AD365F"/>
    <w:rsid w:val="00AD36B8"/>
    <w:rsid w:val="00AE0A3B"/>
    <w:rsid w:val="00AE5278"/>
    <w:rsid w:val="00AF0F40"/>
    <w:rsid w:val="00AF4E1F"/>
    <w:rsid w:val="00AF5A8C"/>
    <w:rsid w:val="00B01075"/>
    <w:rsid w:val="00B03038"/>
    <w:rsid w:val="00B06B83"/>
    <w:rsid w:val="00B07BD3"/>
    <w:rsid w:val="00B15D34"/>
    <w:rsid w:val="00B160D4"/>
    <w:rsid w:val="00B2206A"/>
    <w:rsid w:val="00B22521"/>
    <w:rsid w:val="00B24678"/>
    <w:rsid w:val="00B258BB"/>
    <w:rsid w:val="00B26D1B"/>
    <w:rsid w:val="00B315C5"/>
    <w:rsid w:val="00B33CE1"/>
    <w:rsid w:val="00B33D47"/>
    <w:rsid w:val="00B36791"/>
    <w:rsid w:val="00B41C1A"/>
    <w:rsid w:val="00B514A6"/>
    <w:rsid w:val="00B60085"/>
    <w:rsid w:val="00B60CC2"/>
    <w:rsid w:val="00B671B0"/>
    <w:rsid w:val="00B67B97"/>
    <w:rsid w:val="00B72E16"/>
    <w:rsid w:val="00B73A5D"/>
    <w:rsid w:val="00B7482A"/>
    <w:rsid w:val="00B759AB"/>
    <w:rsid w:val="00B85FE3"/>
    <w:rsid w:val="00B90A48"/>
    <w:rsid w:val="00B92D20"/>
    <w:rsid w:val="00B92FBC"/>
    <w:rsid w:val="00B968C8"/>
    <w:rsid w:val="00B97AA8"/>
    <w:rsid w:val="00BA2BD7"/>
    <w:rsid w:val="00BA32D5"/>
    <w:rsid w:val="00BA3EC5"/>
    <w:rsid w:val="00BA7847"/>
    <w:rsid w:val="00BB0ACC"/>
    <w:rsid w:val="00BB3286"/>
    <w:rsid w:val="00BB3E12"/>
    <w:rsid w:val="00BB3FE9"/>
    <w:rsid w:val="00BB4198"/>
    <w:rsid w:val="00BB5DFC"/>
    <w:rsid w:val="00BC2063"/>
    <w:rsid w:val="00BC4CF5"/>
    <w:rsid w:val="00BC62A4"/>
    <w:rsid w:val="00BD279D"/>
    <w:rsid w:val="00BD3006"/>
    <w:rsid w:val="00BD5B21"/>
    <w:rsid w:val="00BD6BB8"/>
    <w:rsid w:val="00BD6C63"/>
    <w:rsid w:val="00BE018E"/>
    <w:rsid w:val="00BE4849"/>
    <w:rsid w:val="00BE7353"/>
    <w:rsid w:val="00BF2222"/>
    <w:rsid w:val="00BF3432"/>
    <w:rsid w:val="00BF529D"/>
    <w:rsid w:val="00C02099"/>
    <w:rsid w:val="00C06055"/>
    <w:rsid w:val="00C06351"/>
    <w:rsid w:val="00C0694D"/>
    <w:rsid w:val="00C1002F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56DA5"/>
    <w:rsid w:val="00C606D3"/>
    <w:rsid w:val="00C60C50"/>
    <w:rsid w:val="00C646DD"/>
    <w:rsid w:val="00C82054"/>
    <w:rsid w:val="00C847DC"/>
    <w:rsid w:val="00C8519F"/>
    <w:rsid w:val="00C905FF"/>
    <w:rsid w:val="00C91553"/>
    <w:rsid w:val="00C95985"/>
    <w:rsid w:val="00CA26E2"/>
    <w:rsid w:val="00CA5EFE"/>
    <w:rsid w:val="00CB33A5"/>
    <w:rsid w:val="00CB3EA1"/>
    <w:rsid w:val="00CC0FCB"/>
    <w:rsid w:val="00CC133D"/>
    <w:rsid w:val="00CC5026"/>
    <w:rsid w:val="00CC5937"/>
    <w:rsid w:val="00CE019D"/>
    <w:rsid w:val="00CE1F8B"/>
    <w:rsid w:val="00CE4CF6"/>
    <w:rsid w:val="00CF2472"/>
    <w:rsid w:val="00CF2B5F"/>
    <w:rsid w:val="00CF3C12"/>
    <w:rsid w:val="00CF5E02"/>
    <w:rsid w:val="00CF5FDB"/>
    <w:rsid w:val="00CF6B0C"/>
    <w:rsid w:val="00CF79A0"/>
    <w:rsid w:val="00D00102"/>
    <w:rsid w:val="00D007A5"/>
    <w:rsid w:val="00D0087B"/>
    <w:rsid w:val="00D02900"/>
    <w:rsid w:val="00D03F9A"/>
    <w:rsid w:val="00D04F70"/>
    <w:rsid w:val="00D057B9"/>
    <w:rsid w:val="00D07358"/>
    <w:rsid w:val="00D11702"/>
    <w:rsid w:val="00D11901"/>
    <w:rsid w:val="00D11C98"/>
    <w:rsid w:val="00D12D85"/>
    <w:rsid w:val="00D20BF3"/>
    <w:rsid w:val="00D22B5F"/>
    <w:rsid w:val="00D2481C"/>
    <w:rsid w:val="00D2588C"/>
    <w:rsid w:val="00D2769C"/>
    <w:rsid w:val="00D318B6"/>
    <w:rsid w:val="00D3297F"/>
    <w:rsid w:val="00D34EFC"/>
    <w:rsid w:val="00D3517F"/>
    <w:rsid w:val="00D37B58"/>
    <w:rsid w:val="00D40596"/>
    <w:rsid w:val="00D50B0E"/>
    <w:rsid w:val="00D515D0"/>
    <w:rsid w:val="00D5168E"/>
    <w:rsid w:val="00D6516B"/>
    <w:rsid w:val="00D67740"/>
    <w:rsid w:val="00D67F93"/>
    <w:rsid w:val="00D73081"/>
    <w:rsid w:val="00D8043B"/>
    <w:rsid w:val="00D806AC"/>
    <w:rsid w:val="00D87CEB"/>
    <w:rsid w:val="00D90469"/>
    <w:rsid w:val="00D92AB5"/>
    <w:rsid w:val="00D94C9C"/>
    <w:rsid w:val="00D96773"/>
    <w:rsid w:val="00D96D24"/>
    <w:rsid w:val="00D96E78"/>
    <w:rsid w:val="00DA1C79"/>
    <w:rsid w:val="00DA4C5A"/>
    <w:rsid w:val="00DA4CDB"/>
    <w:rsid w:val="00DB2F39"/>
    <w:rsid w:val="00DB52A5"/>
    <w:rsid w:val="00DC5F9D"/>
    <w:rsid w:val="00DC7751"/>
    <w:rsid w:val="00DD1735"/>
    <w:rsid w:val="00DD430B"/>
    <w:rsid w:val="00DD554D"/>
    <w:rsid w:val="00DD6035"/>
    <w:rsid w:val="00DD6FF1"/>
    <w:rsid w:val="00DE34CF"/>
    <w:rsid w:val="00DE494F"/>
    <w:rsid w:val="00DE5E9A"/>
    <w:rsid w:val="00DE5FF2"/>
    <w:rsid w:val="00DE6E24"/>
    <w:rsid w:val="00E001D9"/>
    <w:rsid w:val="00E0796C"/>
    <w:rsid w:val="00E109A0"/>
    <w:rsid w:val="00E10C2F"/>
    <w:rsid w:val="00E130E2"/>
    <w:rsid w:val="00E13FB5"/>
    <w:rsid w:val="00E22E5C"/>
    <w:rsid w:val="00E232FB"/>
    <w:rsid w:val="00E250A3"/>
    <w:rsid w:val="00E2599D"/>
    <w:rsid w:val="00E33AEC"/>
    <w:rsid w:val="00E408D9"/>
    <w:rsid w:val="00E40B00"/>
    <w:rsid w:val="00E4101D"/>
    <w:rsid w:val="00E41F4A"/>
    <w:rsid w:val="00E42307"/>
    <w:rsid w:val="00E42E38"/>
    <w:rsid w:val="00E444F2"/>
    <w:rsid w:val="00E47D85"/>
    <w:rsid w:val="00E539CE"/>
    <w:rsid w:val="00E55CAF"/>
    <w:rsid w:val="00E57B2C"/>
    <w:rsid w:val="00E64924"/>
    <w:rsid w:val="00E6595B"/>
    <w:rsid w:val="00E65FA7"/>
    <w:rsid w:val="00E73F12"/>
    <w:rsid w:val="00E81705"/>
    <w:rsid w:val="00E842E7"/>
    <w:rsid w:val="00E9054F"/>
    <w:rsid w:val="00EA1679"/>
    <w:rsid w:val="00EA2FB2"/>
    <w:rsid w:val="00EA4F90"/>
    <w:rsid w:val="00EB5D5A"/>
    <w:rsid w:val="00EC15D2"/>
    <w:rsid w:val="00EC2359"/>
    <w:rsid w:val="00EC72E0"/>
    <w:rsid w:val="00ED036F"/>
    <w:rsid w:val="00ED45A6"/>
    <w:rsid w:val="00ED5931"/>
    <w:rsid w:val="00ED7C68"/>
    <w:rsid w:val="00EE3950"/>
    <w:rsid w:val="00EE7D7C"/>
    <w:rsid w:val="00EF0F32"/>
    <w:rsid w:val="00EF2504"/>
    <w:rsid w:val="00EF30CC"/>
    <w:rsid w:val="00EF3D3A"/>
    <w:rsid w:val="00EF462B"/>
    <w:rsid w:val="00EF5792"/>
    <w:rsid w:val="00F01C8B"/>
    <w:rsid w:val="00F02343"/>
    <w:rsid w:val="00F03628"/>
    <w:rsid w:val="00F06601"/>
    <w:rsid w:val="00F103FC"/>
    <w:rsid w:val="00F1364C"/>
    <w:rsid w:val="00F153A4"/>
    <w:rsid w:val="00F16822"/>
    <w:rsid w:val="00F21871"/>
    <w:rsid w:val="00F21947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60819"/>
    <w:rsid w:val="00F6083E"/>
    <w:rsid w:val="00F63710"/>
    <w:rsid w:val="00F65691"/>
    <w:rsid w:val="00F65CD7"/>
    <w:rsid w:val="00F66398"/>
    <w:rsid w:val="00F761BC"/>
    <w:rsid w:val="00F85E42"/>
    <w:rsid w:val="00F9124C"/>
    <w:rsid w:val="00F94CA0"/>
    <w:rsid w:val="00FA1CF8"/>
    <w:rsid w:val="00FA3A78"/>
    <w:rsid w:val="00FB2B97"/>
    <w:rsid w:val="00FB342B"/>
    <w:rsid w:val="00FB6386"/>
    <w:rsid w:val="00FC296B"/>
    <w:rsid w:val="00FC3779"/>
    <w:rsid w:val="00FC6FDD"/>
    <w:rsid w:val="00FD2043"/>
    <w:rsid w:val="00FD28EE"/>
    <w:rsid w:val="00FD3321"/>
    <w:rsid w:val="00FD7040"/>
    <w:rsid w:val="00FD7F6E"/>
    <w:rsid w:val="00FE42E0"/>
    <w:rsid w:val="00FE68BE"/>
    <w:rsid w:val="00FE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Task Body"/>
    <w:basedOn w:val="Normal"/>
    <w:link w:val="ListParagraphChar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D554D"/>
    <w:rPr>
      <w:rFonts w:eastAsia="Batang"/>
      <w:i/>
      <w:color w:val="0000FF"/>
    </w:rPr>
  </w:style>
  <w:style w:type="table" w:styleId="TableGrid">
    <w:name w:val="Table Grid"/>
    <w:basedOn w:val="TableNormal"/>
    <w:rsid w:val="005C5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sk Body Char"/>
    <w:link w:val="ListParagraph"/>
    <w:uiPriority w:val="34"/>
    <w:locked/>
    <w:rsid w:val="00516B9F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16B9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A8EC3-7300-41D6-AA1F-3872B616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Huawei(NH2)</cp:lastModifiedBy>
  <cp:revision>8</cp:revision>
  <cp:lastPrinted>1899-12-31T16:00:00Z</cp:lastPrinted>
  <dcterms:created xsi:type="dcterms:W3CDTF">2019-02-18T06:04:00Z</dcterms:created>
  <dcterms:modified xsi:type="dcterms:W3CDTF">2019-02-19T09:30:00Z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(3)aUrUt0je7WErPDYLwG1VG18WEPRoZHSqwcqzXusCQpD/NrPzsj9+baJQC2oc7JkJj6r2KlwX
rNLYrTpahd0rfIuXWnvNAVVA7Nka+rfvj7k96wnZ7fJk4sVS/GjpCEzcxveaLt5DI/v/ov6e
LgqmVDg3ceJKzg9BOhZNHFgH1CvX5RRx/2F6kXXHARu82MlfsOqTdeqXKK4ge2DvMlNZp2Z4
gGju9FoAkV+0TY2JsH</vt:lpwstr>
  </property>
  <property fmtid="{D5CDD505-2E9C-101B-9397-08002B2CF9AE}" pid="4" name="_2015_ms_pID_7253431">
    <vt:lpwstr>1Ss38cN1SUPjaIqMIpPKbx8WNrttonbnnZfFI0gn2IPEBAguT6iw6E
e7bag/zmEekGLIrQU4bubnsNn61I3imZ7Yu3ypltn3dpbtUJ14sUhk/wf8cIwwSA5KUqWKsX
zKDRtS4TFEDdBpcU8uEB+izqqcIZjjgFiO3Ylv+cSLusw1aghP6giuMk1+9a5LYeALc9PzYp
fAtq2qwIm8EjzgQwBIKlEEKvNNTtZq3nLS/H</vt:lpwstr>
  </property>
  <property fmtid="{D5CDD505-2E9C-101B-9397-08002B2CF9AE}" pid="5" name="_2015_ms_pID_7253432">
    <vt:lpwstr>1Q==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1550558239</vt:lpwstr>
  </property>
</Properties>
</file>